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EDITAL 07/2022 - SATED PR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CURRÍCULO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Artístico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2529296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em Dança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(formação contínua de dança numa instituição, academia, centros culturais etc.)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Participação em cursos e oficinas pontuais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(citar a carga horária)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Produções-criações artísticas em Dança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(cite no mínimo 3 trabalhos distintos, realizados em 3 anos, no mínimo um em cada ano, que deverão ser comprovados conforme o item 2.4, alínea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do edital)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Participação em eventos artísticos culturais de Dança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Outras informações que considere relevante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color w:val="ff0000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